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ED" w:rsidRDefault="008119ED" w:rsidP="002935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E3">
        <w:rPr>
          <w:rFonts w:ascii="Times New Roman" w:hAnsi="Times New Roman" w:cs="Times New Roman"/>
          <w:b/>
          <w:sz w:val="28"/>
          <w:szCs w:val="28"/>
        </w:rPr>
        <w:t>Установление материнства и отцовства</w:t>
      </w:r>
    </w:p>
    <w:p w:rsidR="002935E3" w:rsidRPr="002935E3" w:rsidRDefault="002935E3" w:rsidP="002935E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9ED" w:rsidRPr="002935E3" w:rsidRDefault="008119ED" w:rsidP="002935E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35E3">
        <w:rPr>
          <w:rFonts w:ascii="Times New Roman" w:hAnsi="Times New Roman" w:cs="Times New Roman"/>
          <w:sz w:val="24"/>
          <w:szCs w:val="24"/>
        </w:rPr>
        <w:t>Права и обязанности родителей и детей основываются на </w:t>
      </w:r>
      <w:hyperlink r:id="rId4" w:anchor="/document/10105807/entry/48" w:history="1">
        <w:r w:rsidRPr="002935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происхождении детей</w:t>
        </w:r>
      </w:hyperlink>
      <w:r w:rsidRPr="002935E3">
        <w:rPr>
          <w:rFonts w:ascii="Times New Roman" w:hAnsi="Times New Roman" w:cs="Times New Roman"/>
          <w:sz w:val="24"/>
          <w:szCs w:val="24"/>
        </w:rPr>
        <w:t>. Установление материнства, т.е. происхождение ребенка от данной женщины, обычно трудностей не вызывает и производится загсом на основании документов медицинской организации, в которой ребенок родился. Если роды произошли вне медицинской организации, происхождение ребенка от матери может быть подтверждено медицинскими документами, свидетельскими показаниями либо иными доказательствами.</w:t>
      </w:r>
    </w:p>
    <w:p w:rsidR="008119ED" w:rsidRPr="002935E3" w:rsidRDefault="008119ED" w:rsidP="002935E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35E3">
        <w:rPr>
          <w:rFonts w:ascii="Times New Roman" w:hAnsi="Times New Roman" w:cs="Times New Roman"/>
          <w:sz w:val="24"/>
          <w:szCs w:val="24"/>
        </w:rPr>
        <w:t>Супруг матери признается отцом ребенка, если тот родился в зарегистрированном браке, а также в течение 300 дней с момента расторжения брака, признания его недействительным или с момента смерти мужа, если не доказано иное. Отцовство удостоверяется записью о браке. Важно помнить, что в России признается брак, заключенный только в органах загса. Религиозный обряд брака правового значения не имеет.</w:t>
      </w:r>
    </w:p>
    <w:p w:rsidR="008119ED" w:rsidRPr="002935E3" w:rsidRDefault="008119ED" w:rsidP="002935E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35E3">
        <w:rPr>
          <w:rFonts w:ascii="Times New Roman" w:hAnsi="Times New Roman" w:cs="Times New Roman"/>
          <w:sz w:val="24"/>
          <w:szCs w:val="24"/>
        </w:rPr>
        <w:t>Отцовство лица, </w:t>
      </w:r>
      <w:r w:rsidRPr="002935E3">
        <w:rPr>
          <w:rFonts w:ascii="Times New Roman" w:hAnsi="Times New Roman" w:cs="Times New Roman"/>
          <w:b/>
          <w:bCs/>
          <w:sz w:val="24"/>
          <w:szCs w:val="24"/>
        </w:rPr>
        <w:t>не состоящего в браке</w:t>
      </w:r>
      <w:r w:rsidRPr="002935E3">
        <w:rPr>
          <w:rFonts w:ascii="Times New Roman" w:hAnsi="Times New Roman" w:cs="Times New Roman"/>
          <w:sz w:val="24"/>
          <w:szCs w:val="24"/>
        </w:rPr>
        <w:t> с матерью ребенка, устанавливается на основании их совместного заявления в отдел загса.</w:t>
      </w:r>
    </w:p>
    <w:p w:rsidR="008119ED" w:rsidRPr="002935E3" w:rsidRDefault="008119ED" w:rsidP="002935E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35E3">
        <w:rPr>
          <w:rFonts w:ascii="Times New Roman" w:hAnsi="Times New Roman" w:cs="Times New Roman"/>
          <w:sz w:val="24"/>
          <w:szCs w:val="24"/>
        </w:rPr>
        <w:t>Семейный кодекс РФ предусматривает возможность установления отцовства в некоторых случаях и </w:t>
      </w:r>
      <w:r w:rsidRPr="002935E3">
        <w:rPr>
          <w:rFonts w:ascii="Times New Roman" w:hAnsi="Times New Roman" w:cs="Times New Roman"/>
          <w:b/>
          <w:bCs/>
          <w:sz w:val="24"/>
          <w:szCs w:val="24"/>
        </w:rPr>
        <w:t>до рождения</w:t>
      </w:r>
      <w:r w:rsidRPr="002935E3">
        <w:rPr>
          <w:rFonts w:ascii="Times New Roman" w:hAnsi="Times New Roman" w:cs="Times New Roman"/>
          <w:sz w:val="24"/>
          <w:szCs w:val="24"/>
        </w:rPr>
        <w:t> внебрачного ребенка. Родители будущего ребенка вправе подать в загс совместное заявление об установлении отцовства, если подача такого заявления после рождения ребенка может оказаться невозможной или затруднительной (например, один из будущих родителей тяжело болен, должен уехать в длительную командировку или экспедицию, переехать на постоянное место жительства в другую местность и т.п.). Если это заявление не будет впоследствии отозвано, при рождении ребенка оно может служить основанием для регистрации отцовства.</w:t>
      </w:r>
    </w:p>
    <w:p w:rsidR="008119ED" w:rsidRPr="002935E3" w:rsidRDefault="008119ED" w:rsidP="002935E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35E3">
        <w:rPr>
          <w:rFonts w:ascii="Times New Roman" w:hAnsi="Times New Roman" w:cs="Times New Roman"/>
          <w:sz w:val="24"/>
          <w:szCs w:val="24"/>
        </w:rPr>
        <w:t>В случае рождения ребенка у родителей, не состоящих в браке между собой, и при отсутствии совместного заявления родителей или заявления отца ребенка </w:t>
      </w:r>
      <w:hyperlink r:id="rId5" w:anchor="/document/10105807/entry/49" w:history="1">
        <w:r w:rsidRPr="002935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отцовство устанавливается в судебном порядке</w:t>
        </w:r>
      </w:hyperlink>
      <w:r w:rsidRPr="002935E3">
        <w:rPr>
          <w:rFonts w:ascii="Times New Roman" w:hAnsi="Times New Roman" w:cs="Times New Roman"/>
          <w:sz w:val="24"/>
          <w:szCs w:val="24"/>
        </w:rPr>
        <w:t>. При этом суд принимает во внимание любые доказательства, подтверждающие происхождение ребенка от конкретного лица. Обратиться в суд может один из родителей, опекун (попечитель) ребенка, лицо, на иждивении которого находится ребенок, а также сам ребенок по достижении им совершеннолетия. Установление отцовства в отношении ребенка после достижения им совершеннолетия допускается только с его согласия, а если ребенок признан недееспособным - с согласия его опекуна или органа опеки и попечительства. При судебном порядке установления отцовства дети имеют такие же </w:t>
      </w:r>
      <w:hyperlink r:id="rId6" w:anchor="/document/10105807/entry/53" w:history="1">
        <w:r w:rsidRPr="002935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права и обязанности</w:t>
        </w:r>
      </w:hyperlink>
      <w:r w:rsidRPr="002935E3">
        <w:rPr>
          <w:rFonts w:ascii="Times New Roman" w:hAnsi="Times New Roman" w:cs="Times New Roman"/>
          <w:sz w:val="24"/>
          <w:szCs w:val="24"/>
        </w:rPr>
        <w:t> по отношению к родителям и их родственникам, какие имеют дети, родившиеся от лиц, состоящих в браке между собой.</w:t>
      </w:r>
    </w:p>
    <w:p w:rsidR="008119ED" w:rsidRPr="002935E3" w:rsidRDefault="002935E3" w:rsidP="002935E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hyperlink r:id="rId7" w:anchor="/document/10105807/entry/6203" w:history="1">
        <w:r w:rsidR="008119ED" w:rsidRPr="002935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Несовершеннолетние родители</w:t>
        </w:r>
      </w:hyperlink>
      <w:r w:rsidR="008119ED" w:rsidRPr="002935E3">
        <w:rPr>
          <w:rFonts w:ascii="Times New Roman" w:hAnsi="Times New Roman" w:cs="Times New Roman"/>
          <w:sz w:val="24"/>
          <w:szCs w:val="24"/>
        </w:rPr>
        <w:t> имеют право признавать и оспаривать свое материнство и отцовство на общих основаниях с совершеннолетними. По достижении родителями возраста 14 лет они вправе требовать установления отцовства в отношении своих детей в судебном порядке.</w:t>
      </w:r>
    </w:p>
    <w:p w:rsidR="008119ED" w:rsidRPr="002935E3" w:rsidRDefault="008119ED" w:rsidP="002935E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35E3">
        <w:rPr>
          <w:rFonts w:ascii="Times New Roman" w:hAnsi="Times New Roman" w:cs="Times New Roman"/>
          <w:sz w:val="24"/>
          <w:szCs w:val="24"/>
        </w:rPr>
        <w:t>Если родители не состоят в браке между собой, а мать умерла, признана недееспособной, лишена родительских прав либо невозможно установить ее место нахождения, запись об отце может быть произведена на основании его заявления с согласия органа опеки и попечительства, а при отсутствии такого согласия - по решению суда.</w:t>
      </w:r>
    </w:p>
    <w:p w:rsidR="008119ED" w:rsidRPr="002935E3" w:rsidRDefault="008119ED" w:rsidP="002935E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35E3">
        <w:rPr>
          <w:rFonts w:ascii="Times New Roman" w:hAnsi="Times New Roman" w:cs="Times New Roman"/>
          <w:b/>
          <w:bCs/>
          <w:sz w:val="24"/>
          <w:szCs w:val="24"/>
        </w:rPr>
        <w:t>При отсутствии совместного заявления родителей</w:t>
      </w:r>
      <w:r w:rsidRPr="002935E3">
        <w:rPr>
          <w:rFonts w:ascii="Times New Roman" w:hAnsi="Times New Roman" w:cs="Times New Roman"/>
          <w:sz w:val="24"/>
          <w:szCs w:val="24"/>
        </w:rPr>
        <w:t xml:space="preserve"> либо решения суда об установлении или признании отцовства фамилия ребенка, рожденного женщиной вне брака, записывается по фамилии матери, а его имя и отчество - по ее указанию. Этот документ внешне ничем не отличается от свидетельства о рождении ребенка, в отношении которого отцовство официально установлено, хотя отцом в нем может значиться фиктивное лицо. Родительские права и обязанности по отношению к такому ребенку осуществляет только его мать. При регистрации рождения ребенка выдается справка о </w:t>
      </w:r>
      <w:r w:rsidRPr="002935E3">
        <w:rPr>
          <w:rFonts w:ascii="Times New Roman" w:hAnsi="Times New Roman" w:cs="Times New Roman"/>
          <w:sz w:val="24"/>
          <w:szCs w:val="24"/>
        </w:rPr>
        <w:lastRenderedPageBreak/>
        <w:t>том, что в свидетельстве о рождении ребенка сведения о его отце внесены по указанию матери. Эта справка является основанием для получения льгот, предоставляемых одиноким матерям.</w:t>
      </w:r>
    </w:p>
    <w:p w:rsidR="008119ED" w:rsidRPr="002935E3" w:rsidRDefault="008119ED" w:rsidP="002935E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35E3">
        <w:rPr>
          <w:rFonts w:ascii="Times New Roman" w:hAnsi="Times New Roman" w:cs="Times New Roman"/>
          <w:sz w:val="24"/>
          <w:szCs w:val="24"/>
        </w:rPr>
        <w:t>В настоящее время с развитием современных </w:t>
      </w:r>
      <w:r w:rsidRPr="002935E3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медицинских </w:t>
      </w:r>
      <w:bookmarkStart w:id="0" w:name="_GoBack"/>
      <w:bookmarkEnd w:id="0"/>
      <w:r w:rsidRPr="002935E3">
        <w:rPr>
          <w:rFonts w:ascii="Times New Roman" w:hAnsi="Times New Roman" w:cs="Times New Roman"/>
          <w:b/>
          <w:bCs/>
          <w:sz w:val="24"/>
          <w:szCs w:val="24"/>
        </w:rPr>
        <w:t>технологий</w:t>
      </w:r>
      <w:r w:rsidRPr="002935E3">
        <w:rPr>
          <w:rFonts w:ascii="Times New Roman" w:hAnsi="Times New Roman" w:cs="Times New Roman"/>
          <w:sz w:val="24"/>
          <w:szCs w:val="24"/>
        </w:rPr>
        <w:t> (искусственное оплодотворение, суррогатное материнство) иногда возникают сложные или конфликтные ситуации, связанные с определением материнства и отцовства. Лица, состоящие в браке и давшие свое согласие в письменной форме на применение метода искусственного оплодотворения или на имплантацию эмбриона, в случае рождения у них ребенка в результате применения этих методов записываются его родителями в книге записей рождений. Однако, например, при имплантации эмбриона они могут быть записаны </w:t>
      </w:r>
      <w:hyperlink r:id="rId8" w:anchor="/document/10105807/entry/5104" w:history="1">
        <w:r w:rsidRPr="002935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родителями</w:t>
        </w:r>
      </w:hyperlink>
      <w:r w:rsidRPr="002935E3">
        <w:rPr>
          <w:rFonts w:ascii="Times New Roman" w:hAnsi="Times New Roman" w:cs="Times New Roman"/>
          <w:sz w:val="24"/>
          <w:szCs w:val="24"/>
        </w:rPr>
        <w:t> ребенка </w:t>
      </w:r>
      <w:r w:rsidRPr="002935E3">
        <w:rPr>
          <w:rFonts w:ascii="Times New Roman" w:hAnsi="Times New Roman" w:cs="Times New Roman"/>
          <w:b/>
          <w:bCs/>
          <w:sz w:val="24"/>
          <w:szCs w:val="24"/>
        </w:rPr>
        <w:t>только с согласия женщины, родившей ребенка</w:t>
      </w:r>
      <w:r w:rsidRPr="002935E3">
        <w:rPr>
          <w:rFonts w:ascii="Times New Roman" w:hAnsi="Times New Roman" w:cs="Times New Roman"/>
          <w:sz w:val="24"/>
          <w:szCs w:val="24"/>
        </w:rPr>
        <w:t> (суррогатной матери). После занесения записи о ребенке в книгу записей рождений ни супруг, давший в установленном порядке согласие на применение метода искусственного оплодотворения или на имплантацию эмбриона, ни суррогатная мать уже </w:t>
      </w:r>
      <w:hyperlink r:id="rId9" w:anchor="/document/10105807/entry/5203" w:history="1">
        <w:r w:rsidRPr="002935E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не вправе</w:t>
        </w:r>
      </w:hyperlink>
      <w:r w:rsidRPr="002935E3">
        <w:rPr>
          <w:rFonts w:ascii="Times New Roman" w:hAnsi="Times New Roman" w:cs="Times New Roman"/>
          <w:sz w:val="24"/>
          <w:szCs w:val="24"/>
        </w:rPr>
        <w:t> ссылаться на эти обстоятельства при оспаривании отцовства (материнства).</w:t>
      </w:r>
    </w:p>
    <w:p w:rsidR="00CE2FA3" w:rsidRPr="002935E3" w:rsidRDefault="00CE2FA3" w:rsidP="002935E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CE2FA3" w:rsidRPr="0029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DB"/>
    <w:rsid w:val="001079DB"/>
    <w:rsid w:val="002935E3"/>
    <w:rsid w:val="008119ED"/>
    <w:rsid w:val="00C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A9412-E932-45CE-8B53-5AC8602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Сырф Галина Трофимовна</cp:lastModifiedBy>
  <cp:revision>3</cp:revision>
  <dcterms:created xsi:type="dcterms:W3CDTF">2020-07-06T09:35:00Z</dcterms:created>
  <dcterms:modified xsi:type="dcterms:W3CDTF">2020-07-06T10:35:00Z</dcterms:modified>
</cp:coreProperties>
</file>