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68" w:rsidRPr="00807538" w:rsidRDefault="00654968" w:rsidP="00654968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807538">
        <w:rPr>
          <w:b/>
          <w:color w:val="22272F"/>
          <w:sz w:val="28"/>
          <w:szCs w:val="28"/>
        </w:rPr>
        <w:t>Купленный автомобиль оказался в залоге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>Есть три лица: А., Б., В. А. продал авто Б., а затем Б. продал авто покупателю В. (это я). Спустя три года мне приходит иск из суда о задолженности в размере 700 тыс. руб. Автомобиль находится в залоге. Уже назначен суд. Как можно поступить в этой ситуации?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Жаль, что автор вопроса не указал обстоятельства, имеющие значение для правильного определения правоотношений, а именно: к кому из троих предъявлен иск о задолженности в размере 700 тыс. руб. и кто из троих заключил автокредит, по которому автомобиль оказался в залоге? Если В. (автор вопроса), то после погашения кредита залог будет прекращен. Если не В. (автор вопроса), то какие документы представлял продавец Б. покупателю В. - подлинники </w:t>
      </w:r>
      <w:bookmarkStart w:id="0" w:name="_GoBack"/>
      <w:bookmarkEnd w:id="0"/>
      <w:r>
        <w:rPr>
          <w:color w:val="22272F"/>
        </w:rPr>
        <w:t>или копии? Скорее всего, копии, что уже должно было насторожить покупателя В. и послужить поводом для отказа от сделки.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Конечно, первое, о чем обычно думают те, кто оказался в аналогичной ситуации: "Я же не знал, что авто в залоге, я же добросовестный приобретатель!" Но не все так просто.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Согласно </w:t>
      </w:r>
      <w:hyperlink r:id="rId5" w:anchor="/document/10164072/entry/3021" w:history="1">
        <w:r>
          <w:rPr>
            <w:rStyle w:val="a3"/>
            <w:color w:val="551A8B"/>
            <w:u w:val="none"/>
          </w:rPr>
          <w:t>п. 1 ст. 302</w:t>
        </w:r>
      </w:hyperlink>
      <w:r>
        <w:rPr>
          <w:color w:val="22272F"/>
        </w:rPr>
        <w:t> ГК РФ, если имущество возмездно приобретено у лица, которое не имело 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В ходе судебного разбирательства будут устанавливаться следующие обстоятельства: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1) возмездность договора - возмездный;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2) имел ли продавец право отчуждать автомобиль;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3) если не имел права, то знал ли об этом приобретатель (покупатель В.) или не знал и не мог знать? Суд будет выяснять, какие документы (ПТС) - подлинники или копии - предъявлял продавец. Если копии - значит, покупатель должен был проявить осмотрительность и отказаться от покупки по копиям документов и предполагать, что оригиналы находятся у действительного собственника автомобиля или в залоге;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4) каким образом автомобиль выбыл из владения собственника (утерян, похищен либо выбыл из его владения иным путем помимо его воли)? И каждое из названных в законе обстоятельств должно доказываться лицом, претендующим на признание его "добросовестным приобретателем".</w:t>
      </w:r>
    </w:p>
    <w:p w:rsidR="00654968" w:rsidRDefault="00654968" w:rsidP="00807538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Из-за неизвестности многих обстоятельств дела невозможно точно определить судебную перспективу для автора вопроса.</w:t>
      </w:r>
    </w:p>
    <w:p w:rsidR="00CF12B2" w:rsidRDefault="00807538" w:rsidP="00807538">
      <w:pPr>
        <w:spacing w:after="0"/>
        <w:ind w:firstLine="709"/>
      </w:pPr>
    </w:p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68"/>
    <w:rsid w:val="006523A6"/>
    <w:rsid w:val="00654968"/>
    <w:rsid w:val="00807538"/>
    <w:rsid w:val="008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4968"/>
  </w:style>
  <w:style w:type="character" w:styleId="a3">
    <w:name w:val="Hyperlink"/>
    <w:basedOn w:val="a0"/>
    <w:uiPriority w:val="99"/>
    <w:semiHidden/>
    <w:unhideWhenUsed/>
    <w:rsid w:val="00654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4968"/>
  </w:style>
  <w:style w:type="character" w:styleId="a3">
    <w:name w:val="Hyperlink"/>
    <w:basedOn w:val="a0"/>
    <w:uiPriority w:val="99"/>
    <w:semiHidden/>
    <w:unhideWhenUsed/>
    <w:rsid w:val="006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2020-07-06T07:57:00Z</dcterms:created>
  <dcterms:modified xsi:type="dcterms:W3CDTF">2020-07-06T10:20:00Z</dcterms:modified>
</cp:coreProperties>
</file>