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81" w:rsidRDefault="00F67FC8">
      <w:pPr>
        <w:spacing w:after="0" w:line="259" w:lineRule="auto"/>
        <w:ind w:left="10" w:right="27" w:hanging="10"/>
        <w:jc w:val="right"/>
      </w:pPr>
      <w:bookmarkStart w:id="0" w:name="_GoBack"/>
      <w:bookmarkEnd w:id="0"/>
      <w:r>
        <w:rPr>
          <w:b/>
        </w:rPr>
        <w:t>_________________________</w:t>
      </w:r>
    </w:p>
    <w:p w:rsidR="00181281" w:rsidRDefault="00F67FC8">
      <w:pPr>
        <w:spacing w:after="0" w:line="259" w:lineRule="auto"/>
        <w:ind w:left="10" w:right="27" w:hanging="10"/>
        <w:jc w:val="right"/>
      </w:pPr>
      <w:r>
        <w:rPr>
          <w:b/>
        </w:rPr>
        <w:t>_________________________</w:t>
      </w:r>
    </w:p>
    <w:p w:rsidR="00181281" w:rsidRDefault="00F67FC8">
      <w:pPr>
        <w:spacing w:after="70" w:line="259" w:lineRule="auto"/>
        <w:ind w:right="3" w:firstLine="0"/>
        <w:jc w:val="center"/>
      </w:pPr>
      <w:r>
        <w:rPr>
          <w:b/>
          <w:i/>
        </w:rPr>
        <w:t>ПРЕТЕНЗИЯ</w:t>
      </w:r>
    </w:p>
    <w:p w:rsidR="00181281" w:rsidRDefault="00F67FC8">
      <w:pPr>
        <w:tabs>
          <w:tab w:val="center" w:pos="3537"/>
          <w:tab w:val="right" w:pos="11708"/>
        </w:tabs>
        <w:spacing w:after="0" w:line="259" w:lineRule="auto"/>
        <w:ind w:right="0" w:firstLine="0"/>
        <w:jc w:val="left"/>
      </w:pPr>
      <w:r>
        <w:rPr>
          <w:sz w:val="22"/>
        </w:rPr>
        <w:tab/>
      </w:r>
      <w:r>
        <w:rPr>
          <w:b/>
        </w:rPr>
        <w:t>_________________________</w:t>
      </w:r>
      <w:r>
        <w:t xml:space="preserve"> в </w:t>
      </w:r>
      <w:r>
        <w:rPr>
          <w:b/>
        </w:rPr>
        <w:t>_________________________</w:t>
      </w:r>
      <w:r>
        <w:t xml:space="preserve"> был </w:t>
      </w:r>
      <w:r>
        <w:tab/>
        <w:t xml:space="preserve">приобретен </w:t>
      </w:r>
      <w:r>
        <w:rPr>
          <w:b/>
        </w:rPr>
        <w:t>_________________________</w:t>
      </w:r>
      <w:r>
        <w:t xml:space="preserve"> стоимостью</w:t>
      </w:r>
    </w:p>
    <w:p w:rsidR="00181281" w:rsidRDefault="00F67FC8">
      <w:pPr>
        <w:spacing w:after="0" w:line="259" w:lineRule="auto"/>
        <w:ind w:left="-5" w:right="0" w:hanging="10"/>
        <w:jc w:val="left"/>
      </w:pPr>
      <w:r>
        <w:rPr>
          <w:b/>
        </w:rPr>
        <w:t>_________________________</w:t>
      </w:r>
      <w:r>
        <w:t xml:space="preserve"> руб. Данный факт подтверждается </w:t>
      </w:r>
      <w:r>
        <w:rPr>
          <w:b/>
        </w:rPr>
        <w:t>_________________________</w:t>
      </w:r>
      <w:r>
        <w:t>.</w:t>
      </w:r>
    </w:p>
    <w:p w:rsidR="00181281" w:rsidRDefault="00F67FC8">
      <w:pPr>
        <w:ind w:left="-15" w:right="0"/>
      </w:pPr>
      <w:r>
        <w:t xml:space="preserve">Приобретенный товар надлежащего качества, однако, не может быть использован мною по назначению, поскольку: </w:t>
      </w:r>
      <w:r>
        <w:rPr>
          <w:b/>
        </w:rPr>
        <w:t>_________________________</w:t>
      </w:r>
      <w:r>
        <w:t>. При этом товар не был в употреблении, сохранены его товарный вид, потребительские свойства, пломбы, фабричные ярлыки.</w:t>
      </w:r>
    </w:p>
    <w:p w:rsidR="00181281" w:rsidRDefault="00F67FC8">
      <w:pPr>
        <w:ind w:left="-15" w:right="0"/>
      </w:pPr>
      <w:r>
        <w:t>В со</w:t>
      </w:r>
      <w:r>
        <w:t>ответствии со</w:t>
      </w:r>
      <w:hyperlink r:id="rId5" w:anchor="/document/10106035/entry/25">
        <w:r>
          <w:t xml:space="preserve"> </w:t>
        </w:r>
      </w:hyperlink>
      <w:hyperlink r:id="rId6" w:anchor="/document/10106035/entry/25">
        <w:r>
          <w:t>ст.25</w:t>
        </w:r>
      </w:hyperlink>
      <w:r>
        <w:t xml:space="preserve"> Закона РФ от 7 февраля 1992 г. N 2300-I "О защите прав потребителей" потребите</w:t>
      </w:r>
      <w:r>
        <w:t>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181281" w:rsidRDefault="00F67FC8">
      <w:pPr>
        <w:ind w:left="-15" w:right="0"/>
      </w:pPr>
      <w:r>
        <w:t>Обмен непродовольстве</w:t>
      </w:r>
      <w:r>
        <w:t>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</w:t>
      </w:r>
      <w:r>
        <w:t>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181281" w:rsidRDefault="00F67FC8">
      <w:pPr>
        <w:spacing w:after="78"/>
        <w:ind w:left="-15" w:right="0"/>
      </w:pPr>
      <w:r>
        <w:t>Потребитель имеет право на обмен непродовольственного товара н</w:t>
      </w:r>
      <w:r>
        <w:t>адлежащего качества в течение 14 дней, не считая дня покупки.</w:t>
      </w:r>
    </w:p>
    <w:p w:rsidR="00181281" w:rsidRDefault="00F67FC8">
      <w:pPr>
        <w:ind w:left="-15" w:right="0"/>
      </w:pPr>
      <w:r>
        <w:rPr>
          <w:b/>
        </w:rPr>
        <w:t>_________________________</w:t>
      </w:r>
      <w:r>
        <w:t xml:space="preserve"> я, как покупатель, обратился к </w:t>
      </w:r>
      <w:r>
        <w:rPr>
          <w:b/>
        </w:rPr>
        <w:t>_________________________</w:t>
      </w:r>
      <w:r>
        <w:t xml:space="preserve"> по поводу обмена, однако подобрать необходимый по </w:t>
      </w:r>
      <w:r>
        <w:rPr>
          <w:b/>
        </w:rPr>
        <w:t>_________________________</w:t>
      </w:r>
      <w:r>
        <w:t xml:space="preserve"> не удалось.</w:t>
      </w:r>
    </w:p>
    <w:p w:rsidR="00181281" w:rsidRDefault="00F67FC8">
      <w:pPr>
        <w:ind w:left="-15" w:right="0"/>
      </w:pPr>
      <w:r>
        <w:t>Согласно</w:t>
      </w:r>
      <w:hyperlink r:id="rId7" w:anchor="/document/10106035/entry/252">
        <w:r>
          <w:t xml:space="preserve"> </w:t>
        </w:r>
      </w:hyperlink>
      <w:hyperlink r:id="rId8" w:anchor="/document/10106035/entry/252">
        <w:r>
          <w:t>ч.</w:t>
        </w:r>
      </w:hyperlink>
      <w:hyperlink r:id="rId9" w:anchor="/document/10106035/entry/252">
        <w:r>
          <w:t xml:space="preserve">2 </w:t>
        </w:r>
      </w:hyperlink>
      <w:hyperlink r:id="rId10" w:anchor="/document/10106035/entry/252">
        <w:r>
          <w:t>ст.</w:t>
        </w:r>
      </w:hyperlink>
      <w:hyperlink r:id="rId11" w:anchor="/document/10106035/entry/252">
        <w:r>
          <w:t>25</w:t>
        </w:r>
      </w:hyperlink>
      <w:r>
        <w:t xml:space="preserve"> Закона РФ от 7 февраля 1992 г. N 2300-I "О защите прав потребителей" в случае, если аналогичный товар отсутствует в </w:t>
      </w:r>
      <w:r>
        <w:t>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товар суммы.</w:t>
      </w:r>
    </w:p>
    <w:p w:rsidR="00181281" w:rsidRDefault="00F67FC8">
      <w:pPr>
        <w:ind w:left="-15" w:right="0"/>
      </w:pPr>
      <w:r>
        <w:t>Требование потребителя о возврате уплаченной за указанный товар денежной суммы подлежит у</w:t>
      </w:r>
      <w:r>
        <w:t xml:space="preserve">довлетворению в течение трех дней со дня возврата указанного товара. Возврат товара произведен </w:t>
      </w:r>
      <w:r>
        <w:rPr>
          <w:b/>
        </w:rPr>
        <w:t>_________________________</w:t>
      </w:r>
      <w:r>
        <w:t xml:space="preserve">, о чем свидетельствует </w:t>
      </w:r>
      <w:r>
        <w:rPr>
          <w:b/>
        </w:rPr>
        <w:t>_________________________</w:t>
      </w:r>
      <w:r>
        <w:t>.</w:t>
      </w:r>
    </w:p>
    <w:p w:rsidR="00181281" w:rsidRDefault="00F67FC8">
      <w:pPr>
        <w:ind w:left="-15" w:right="0"/>
      </w:pPr>
      <w:r>
        <w:t>В силу</w:t>
      </w:r>
      <w:hyperlink r:id="rId12" w:anchor="/document/10164072/entry/309">
        <w:r>
          <w:t xml:space="preserve"> </w:t>
        </w:r>
      </w:hyperlink>
      <w:hyperlink r:id="rId13" w:anchor="/document/10164072/entry/309">
        <w:r>
          <w:t>ст.309</w:t>
        </w:r>
      </w:hyperlink>
      <w:r>
        <w:t xml:space="preserve">, </w:t>
      </w:r>
      <w:hyperlink r:id="rId14" w:anchor="/document/10164072/entry/310">
        <w:r>
          <w:t>310</w:t>
        </w:r>
      </w:hyperlink>
      <w:r>
        <w:t xml:space="preserve"> ГК РФ обязательства должны исполняться надлежащим образом в соответствии с </w:t>
      </w:r>
      <w:r>
        <w:t>условиями обязательства и требованиями закона, иных правовых актов.</w:t>
      </w:r>
    </w:p>
    <w:p w:rsidR="00181281" w:rsidRDefault="00F67FC8">
      <w:pPr>
        <w:ind w:left="-15" w:right="0"/>
      </w:pPr>
      <w:r>
        <w:t xml:space="preserve">В связи с изложенным, прошу возвратить мне уплаченные за приобретенный </w:t>
      </w:r>
      <w:r>
        <w:rPr>
          <w:b/>
        </w:rPr>
        <w:t>_________________________</w:t>
      </w:r>
      <w:r>
        <w:t xml:space="preserve"> денежные средства в сумме </w:t>
      </w:r>
      <w:r>
        <w:rPr>
          <w:b/>
        </w:rPr>
        <w:t>_________________________</w:t>
      </w:r>
      <w:r>
        <w:t xml:space="preserve"> руб. в срок до </w:t>
      </w:r>
      <w:r>
        <w:rPr>
          <w:b/>
        </w:rPr>
        <w:t>________________________</w:t>
      </w:r>
      <w:r>
        <w:rPr>
          <w:b/>
        </w:rPr>
        <w:t>_</w:t>
      </w:r>
      <w:r>
        <w:t>.</w:t>
      </w:r>
    </w:p>
    <w:p w:rsidR="00181281" w:rsidRDefault="00F67FC8">
      <w:pPr>
        <w:ind w:left="-15" w:right="0"/>
      </w:pPr>
      <w:r>
        <w:t xml:space="preserve">Обращаю Ваше внимание на то, что в случае отказа удовлетворить вышеуказанные требования в добровольном порядке, я , </w:t>
      </w:r>
      <w:r>
        <w:rPr>
          <w:b/>
        </w:rPr>
        <w:t>_________________________</w:t>
      </w:r>
      <w:r>
        <w:t xml:space="preserve">, буду вынужден обратиться с исковым заявлением в </w:t>
      </w:r>
      <w:r>
        <w:rPr>
          <w:b/>
        </w:rPr>
        <w:t>_________________________</w:t>
      </w:r>
      <w:r>
        <w:t xml:space="preserve"> суд для защиты своих прав и законных</w:t>
      </w:r>
      <w:r>
        <w:t xml:space="preserve"> интересов. Кроме того, на основании</w:t>
      </w:r>
      <w:hyperlink r:id="rId15" w:anchor="/document/12128809/entry/88">
        <w:r>
          <w:t xml:space="preserve"> </w:t>
        </w:r>
      </w:hyperlink>
      <w:hyperlink r:id="rId16" w:anchor="/document/12128809/entry/88">
        <w:r>
          <w:t>ст.88</w:t>
        </w:r>
      </w:hyperlink>
      <w:r>
        <w:t xml:space="preserve">, </w:t>
      </w:r>
      <w:hyperlink r:id="rId17" w:anchor="/document/12128809/entry/94">
        <w:r>
          <w:t>94</w:t>
        </w:r>
      </w:hyperlink>
      <w:r>
        <w:t xml:space="preserve">, </w:t>
      </w:r>
      <w:hyperlink r:id="rId18" w:anchor="/document/12128809/entry/97">
        <w:r>
          <w:t>97</w:t>
        </w:r>
      </w:hyperlink>
      <w:r>
        <w:t xml:space="preserve"> ГПК РФ мною будет заявлено требование о взыскании с Вас судебных расходов, связанных с рассмотрением указанного спора в суде.</w:t>
      </w:r>
    </w:p>
    <w:p w:rsidR="00181281" w:rsidRDefault="00F67FC8">
      <w:pPr>
        <w:spacing w:after="89"/>
        <w:ind w:left="576" w:right="0" w:firstLine="0"/>
      </w:pPr>
      <w:r>
        <w:t>Приложение:</w:t>
      </w:r>
    </w:p>
    <w:p w:rsidR="00181281" w:rsidRDefault="00F67FC8">
      <w:pPr>
        <w:numPr>
          <w:ilvl w:val="0"/>
          <w:numId w:val="1"/>
        </w:numPr>
        <w:spacing w:after="105"/>
        <w:ind w:right="0" w:hanging="233"/>
      </w:pPr>
      <w:r>
        <w:t>Документы, подтверждающие факт приобретение товара.</w:t>
      </w:r>
    </w:p>
    <w:p w:rsidR="00181281" w:rsidRDefault="00F67FC8">
      <w:pPr>
        <w:numPr>
          <w:ilvl w:val="0"/>
          <w:numId w:val="1"/>
        </w:numPr>
        <w:spacing w:after="106"/>
        <w:ind w:right="0" w:hanging="233"/>
      </w:pPr>
      <w:r>
        <w:t>Документы, подтверждающие стоимость товара.</w:t>
      </w:r>
    </w:p>
    <w:p w:rsidR="00181281" w:rsidRDefault="00F67FC8">
      <w:pPr>
        <w:numPr>
          <w:ilvl w:val="0"/>
          <w:numId w:val="1"/>
        </w:numPr>
        <w:spacing w:after="116"/>
        <w:ind w:right="0" w:hanging="233"/>
      </w:pPr>
      <w:r>
        <w:t>Документы, подтверждающие обстоятельства, изложенные в претензии.</w:t>
      </w:r>
    </w:p>
    <w:p w:rsidR="00181281" w:rsidRDefault="00F67FC8">
      <w:pPr>
        <w:tabs>
          <w:tab w:val="center" w:pos="2492"/>
          <w:tab w:val="center" w:pos="7538"/>
        </w:tabs>
        <w:spacing w:after="66" w:line="259" w:lineRule="auto"/>
        <w:ind w:right="0" w:firstLine="0"/>
        <w:jc w:val="left"/>
      </w:pPr>
      <w:r>
        <w:rPr>
          <w:sz w:val="22"/>
        </w:rPr>
        <w:tab/>
      </w:r>
      <w:r>
        <w:t xml:space="preserve">Покупатель </w:t>
      </w:r>
      <w:r>
        <w:rPr>
          <w:b/>
        </w:rPr>
        <w:t>_________________________</w:t>
      </w:r>
      <w:r>
        <w:rPr>
          <w:b/>
        </w:rPr>
        <w:tab/>
        <w:t>_________________________</w:t>
      </w:r>
    </w:p>
    <w:p w:rsidR="00181281" w:rsidRDefault="00F67FC8">
      <w:pPr>
        <w:spacing w:after="0" w:line="259" w:lineRule="auto"/>
        <w:ind w:left="10" w:right="27" w:hanging="10"/>
        <w:jc w:val="right"/>
      </w:pPr>
      <w:r>
        <w:rPr>
          <w:b/>
        </w:rPr>
        <w:t>_________________________</w:t>
      </w:r>
    </w:p>
    <w:p w:rsidR="00181281" w:rsidRDefault="00F67FC8">
      <w:pPr>
        <w:spacing w:after="0" w:line="259" w:lineRule="auto"/>
        <w:ind w:left="576" w:right="0" w:firstLine="0"/>
        <w:jc w:val="left"/>
      </w:pPr>
      <w:r>
        <w:t xml:space="preserve"> </w:t>
      </w:r>
    </w:p>
    <w:sectPr w:rsidR="00181281">
      <w:pgSz w:w="11900" w:h="16840"/>
      <w:pgMar w:top="1440" w:right="96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6541"/>
    <w:multiLevelType w:val="hybridMultilevel"/>
    <w:tmpl w:val="707A98E0"/>
    <w:lvl w:ilvl="0" w:tplc="59B02820">
      <w:start w:val="1"/>
      <w:numFmt w:val="decimal"/>
      <w:lvlText w:val="%1.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05CD014">
      <w:start w:val="1"/>
      <w:numFmt w:val="lowerLetter"/>
      <w:lvlText w:val="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D409758">
      <w:start w:val="1"/>
      <w:numFmt w:val="lowerRoman"/>
      <w:lvlText w:val="%3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EAA9CA">
      <w:start w:val="1"/>
      <w:numFmt w:val="decimal"/>
      <w:lvlText w:val="%4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F4E5130">
      <w:start w:val="1"/>
      <w:numFmt w:val="lowerLetter"/>
      <w:lvlText w:val="%5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9C8C52">
      <w:start w:val="1"/>
      <w:numFmt w:val="lowerRoman"/>
      <w:lvlText w:val="%6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B34C3DA">
      <w:start w:val="1"/>
      <w:numFmt w:val="decimal"/>
      <w:lvlText w:val="%7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4EE0054">
      <w:start w:val="1"/>
      <w:numFmt w:val="lowerLetter"/>
      <w:lvlText w:val="%8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9B0A3E0">
      <w:start w:val="1"/>
      <w:numFmt w:val="lowerRoman"/>
      <w:lvlText w:val="%9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81"/>
    <w:rsid w:val="00181281"/>
    <w:rsid w:val="00F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3976488-3299-491D-8A78-97492E3B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0" w:lineRule="auto"/>
      <w:ind w:right="9" w:firstLine="566"/>
      <w:jc w:val="both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4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2021-04-12T17:19:00Z</dcterms:created>
  <dcterms:modified xsi:type="dcterms:W3CDTF">2021-04-12T17:19:00Z</dcterms:modified>
</cp:coreProperties>
</file>